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4F3A" w14:textId="1CFA0B14" w:rsidR="00951610" w:rsidRDefault="00951610" w:rsidP="00E72BE3">
      <w:pPr>
        <w:ind w:right="142"/>
      </w:pPr>
      <w:r w:rsidRPr="00843340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DDC1974" wp14:editId="3980AF34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1123950" cy="1400175"/>
            <wp:effectExtent l="0" t="0" r="0" b="9525"/>
            <wp:wrapSquare wrapText="bothSides"/>
            <wp:docPr id="2" name="Kép 2" descr="C:\Users\Rita\Desktop\Alapdokumentumok\logo_pecset\Petzelt_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ta\Desktop\Alapdokumentumok\logo_pecset\Petzelt_logo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0ED1C" w14:textId="005A22EA" w:rsidR="00031755" w:rsidRPr="00951610" w:rsidRDefault="00951610" w:rsidP="00951610">
      <w:pPr>
        <w:jc w:val="center"/>
        <w:rPr>
          <w:b/>
          <w:bCs/>
        </w:rPr>
      </w:pPr>
      <w:r w:rsidRPr="00951610">
        <w:rPr>
          <w:b/>
          <w:bCs/>
        </w:rPr>
        <w:t>Váci SZC Petzelt József Technikum és Szakképző Iskola</w:t>
      </w:r>
    </w:p>
    <w:p w14:paraId="47A66304" w14:textId="1ECAF651" w:rsidR="00951610" w:rsidRDefault="00951610" w:rsidP="00951610">
      <w:pPr>
        <w:jc w:val="center"/>
        <w:rPr>
          <w:b/>
          <w:bCs/>
        </w:rPr>
      </w:pPr>
      <w:r w:rsidRPr="00951610">
        <w:rPr>
          <w:b/>
          <w:bCs/>
        </w:rPr>
        <w:t>2000 Szentendre, Római sánc köz 1.</w:t>
      </w:r>
    </w:p>
    <w:p w14:paraId="6B583ECA" w14:textId="336DC285" w:rsidR="00E72BE3" w:rsidRDefault="00E72BE3" w:rsidP="00951610">
      <w:pPr>
        <w:jc w:val="center"/>
        <w:rPr>
          <w:b/>
          <w:bCs/>
        </w:rPr>
      </w:pPr>
    </w:p>
    <w:p w14:paraId="14CC3AF7" w14:textId="79FED69D" w:rsidR="00E72BE3" w:rsidRDefault="00E72BE3" w:rsidP="00951610">
      <w:pPr>
        <w:jc w:val="center"/>
        <w:rPr>
          <w:b/>
          <w:bCs/>
        </w:rPr>
      </w:pPr>
    </w:p>
    <w:p w14:paraId="7F39AB2D" w14:textId="77777777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51DDE">
        <w:rPr>
          <w:rFonts w:cstheme="minorHAnsi"/>
          <w:b/>
          <w:bCs/>
          <w:color w:val="000000"/>
          <w:sz w:val="24"/>
          <w:szCs w:val="24"/>
        </w:rPr>
        <w:t>A tanítási</w:t>
      </w:r>
      <w:r w:rsidRPr="00C51DDE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 </w:t>
      </w:r>
      <w:r w:rsidRPr="00C51DDE">
        <w:rPr>
          <w:rFonts w:cstheme="minorHAnsi"/>
          <w:b/>
          <w:bCs/>
          <w:color w:val="000000"/>
          <w:spacing w:val="-1"/>
          <w:sz w:val="24"/>
          <w:szCs w:val="24"/>
        </w:rPr>
        <w:t>órán</w:t>
      </w:r>
      <w:r w:rsidRPr="00C51DDE"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</w:t>
      </w:r>
      <w:r w:rsidRPr="00C51DDE">
        <w:rPr>
          <w:rFonts w:cstheme="minorHAnsi"/>
          <w:b/>
          <w:bCs/>
          <w:color w:val="000000"/>
          <w:sz w:val="24"/>
          <w:szCs w:val="24"/>
        </w:rPr>
        <w:t>kívüli egyéb</w:t>
      </w:r>
      <w:r w:rsidRPr="00C51DDE">
        <w:rPr>
          <w:rFonts w:cstheme="minorHAnsi"/>
          <w:b/>
          <w:bCs/>
          <w:color w:val="000000"/>
          <w:spacing w:val="-1"/>
          <w:sz w:val="24"/>
          <w:szCs w:val="24"/>
        </w:rPr>
        <w:t xml:space="preserve"> </w:t>
      </w:r>
      <w:r w:rsidRPr="00C51DDE">
        <w:rPr>
          <w:rFonts w:cstheme="minorHAnsi"/>
          <w:b/>
          <w:bCs/>
          <w:color w:val="000000"/>
          <w:sz w:val="24"/>
          <w:szCs w:val="24"/>
        </w:rPr>
        <w:t>foglalkozások</w:t>
      </w:r>
      <w:r w:rsidRPr="00C51DDE">
        <w:rPr>
          <w:rFonts w:cstheme="minorHAnsi"/>
          <w:b/>
          <w:bCs/>
          <w:color w:val="000000"/>
          <w:spacing w:val="2"/>
          <w:sz w:val="24"/>
          <w:szCs w:val="24"/>
        </w:rPr>
        <w:t xml:space="preserve"> </w:t>
      </w:r>
      <w:r w:rsidRPr="00C51DDE">
        <w:rPr>
          <w:rFonts w:cstheme="minorHAnsi"/>
          <w:b/>
          <w:bCs/>
          <w:color w:val="000000"/>
          <w:sz w:val="24"/>
          <w:szCs w:val="24"/>
        </w:rPr>
        <w:t>igénybevételének</w:t>
      </w:r>
    </w:p>
    <w:p w14:paraId="6268DA8D" w14:textId="3AC14EBE" w:rsidR="00E72BE3" w:rsidRPr="00C51DDE" w:rsidRDefault="00E72BE3" w:rsidP="00C51DDE">
      <w:pPr>
        <w:widowControl w:val="0"/>
        <w:autoSpaceDE w:val="0"/>
        <w:autoSpaceDN w:val="0"/>
        <w:spacing w:before="17" w:after="0" w:line="276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C51DDE">
        <w:rPr>
          <w:rFonts w:cstheme="minorHAnsi"/>
          <w:b/>
          <w:bCs/>
          <w:color w:val="000000"/>
          <w:sz w:val="24"/>
          <w:szCs w:val="24"/>
        </w:rPr>
        <w:t>lehetőségei</w:t>
      </w:r>
    </w:p>
    <w:p w14:paraId="24F6947C" w14:textId="77777777" w:rsidR="00C51DDE" w:rsidRPr="00C51DDE" w:rsidRDefault="00C51DDE" w:rsidP="00C51DDE">
      <w:pPr>
        <w:widowControl w:val="0"/>
        <w:autoSpaceDE w:val="0"/>
        <w:autoSpaceDN w:val="0"/>
        <w:spacing w:before="17"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F252A3A" w14:textId="77777777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ind w:left="427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Az</w:t>
      </w:r>
      <w:r w:rsidRPr="00C51DDE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iskola</w:t>
      </w:r>
      <w:r w:rsidRPr="00C51DDE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–</w:t>
      </w:r>
      <w:r w:rsidRPr="00C51DDE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tanórai</w:t>
      </w:r>
      <w:r w:rsidRPr="00C51DDE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foglalkozások</w:t>
      </w:r>
      <w:r w:rsidRPr="00C51DDE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mellett</w:t>
      </w:r>
      <w:r w:rsidRPr="00C51DDE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tanulók</w:t>
      </w:r>
      <w:r w:rsidRPr="00C51DDE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érdeklődése,</w:t>
      </w:r>
      <w:r w:rsidRPr="00C51DDE">
        <w:rPr>
          <w:rFonts w:cstheme="minorHAnsi"/>
          <w:color w:val="000000"/>
          <w:spacing w:val="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igényei,</w:t>
      </w:r>
      <w:r w:rsidRPr="00C51DDE">
        <w:rPr>
          <w:rFonts w:cstheme="minorHAnsi"/>
          <w:color w:val="000000"/>
          <w:spacing w:val="1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szükségletei,</w:t>
      </w:r>
    </w:p>
    <w:p w14:paraId="3FD1AFC4" w14:textId="762F0C18" w:rsidR="00E72BE3" w:rsidRPr="00C51DDE" w:rsidRDefault="00E72BE3" w:rsidP="00C51DDE">
      <w:pPr>
        <w:widowControl w:val="0"/>
        <w:autoSpaceDE w:val="0"/>
        <w:autoSpaceDN w:val="0"/>
        <w:spacing w:before="53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valamint</w:t>
      </w:r>
      <w:r w:rsidRPr="00C51DDE">
        <w:rPr>
          <w:rFonts w:cstheme="minorHAnsi"/>
          <w:color w:val="000000"/>
          <w:spacing w:val="1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az</w:t>
      </w:r>
      <w:r w:rsidRPr="00C51DDE">
        <w:rPr>
          <w:rFonts w:cstheme="minorHAnsi"/>
          <w:color w:val="000000"/>
          <w:spacing w:val="144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intézmény</w:t>
      </w:r>
      <w:r w:rsidRPr="00C51DDE">
        <w:rPr>
          <w:rFonts w:cstheme="minorHAnsi"/>
          <w:color w:val="000000"/>
          <w:spacing w:val="138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lehetőségeinek</w:t>
      </w:r>
      <w:r w:rsidRPr="00C51DDE">
        <w:rPr>
          <w:rFonts w:cstheme="minorHAnsi"/>
          <w:color w:val="000000"/>
          <w:spacing w:val="14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figyelembevételével</w:t>
      </w:r>
      <w:r w:rsidRPr="00C51DDE">
        <w:rPr>
          <w:rFonts w:cstheme="minorHAnsi"/>
          <w:color w:val="000000"/>
          <w:spacing w:val="1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tanórán</w:t>
      </w:r>
      <w:r w:rsidRPr="00C51DDE">
        <w:rPr>
          <w:rFonts w:cstheme="minorHAnsi"/>
          <w:color w:val="000000"/>
          <w:spacing w:val="14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kívüli</w:t>
      </w:r>
      <w:r w:rsidRPr="00C51DDE">
        <w:rPr>
          <w:rFonts w:cstheme="minorHAnsi"/>
          <w:color w:val="000000"/>
          <w:spacing w:val="1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egyéb</w:t>
      </w:r>
    </w:p>
    <w:p w14:paraId="581977F7" w14:textId="609E1D98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foglalkozásokat</w:t>
      </w:r>
      <w:r w:rsidRPr="00C51DDE">
        <w:rPr>
          <w:rFonts w:cstheme="minorHAnsi"/>
          <w:color w:val="000000"/>
          <w:spacing w:val="7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szervez.</w:t>
      </w:r>
      <w:r w:rsidRPr="00C51DDE">
        <w:rPr>
          <w:rFonts w:cstheme="minorHAnsi"/>
          <w:color w:val="000000"/>
          <w:spacing w:val="7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6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foglalkozások</w:t>
      </w:r>
      <w:r w:rsidRPr="00C51DDE">
        <w:rPr>
          <w:rFonts w:cstheme="minorHAnsi"/>
          <w:color w:val="000000"/>
          <w:spacing w:val="7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helyét</w:t>
      </w:r>
      <w:r w:rsidRPr="00C51DDE">
        <w:rPr>
          <w:rFonts w:cstheme="minorHAnsi"/>
          <w:color w:val="000000"/>
          <w:spacing w:val="7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  <w:r w:rsidRPr="00C51DDE">
        <w:rPr>
          <w:rFonts w:cstheme="minorHAnsi"/>
          <w:color w:val="000000"/>
          <w:spacing w:val="7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időtartamát</w:t>
      </w:r>
      <w:r w:rsidRPr="00C51DDE">
        <w:rPr>
          <w:rFonts w:cstheme="minorHAnsi"/>
          <w:color w:val="000000"/>
          <w:spacing w:val="7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az</w:t>
      </w:r>
      <w:r w:rsidRPr="00C51DDE">
        <w:rPr>
          <w:rFonts w:cstheme="minorHAnsi"/>
          <w:color w:val="000000"/>
          <w:spacing w:val="7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intézményvezető</w:t>
      </w:r>
      <w:r w:rsidRPr="00C51DDE">
        <w:rPr>
          <w:rFonts w:cstheme="minorHAnsi"/>
          <w:color w:val="000000"/>
          <w:spacing w:val="7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  <w:r w:rsidRPr="00C51DDE">
        <w:rPr>
          <w:rFonts w:cstheme="minorHAnsi"/>
          <w:color w:val="000000"/>
          <w:spacing w:val="-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helyettesei</w:t>
      </w:r>
      <w:r w:rsidRPr="00C51DDE">
        <w:rPr>
          <w:rFonts w:cstheme="minorHAnsi"/>
          <w:color w:val="000000"/>
          <w:spacing w:val="20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rögzítik</w:t>
      </w:r>
      <w:r w:rsidRPr="00C51DDE">
        <w:rPr>
          <w:rFonts w:cstheme="minorHAnsi"/>
          <w:color w:val="000000"/>
          <w:sz w:val="24"/>
          <w:szCs w:val="24"/>
        </w:rPr>
        <w:t xml:space="preserve"> a </w:t>
      </w:r>
      <w:r w:rsidRPr="00C51DDE">
        <w:rPr>
          <w:rFonts w:cstheme="minorHAnsi"/>
          <w:color w:val="000000"/>
          <w:sz w:val="24"/>
          <w:szCs w:val="24"/>
        </w:rPr>
        <w:t>tanórán</w:t>
      </w:r>
      <w:r w:rsidRPr="00C51DDE">
        <w:rPr>
          <w:rFonts w:cstheme="minorHAnsi"/>
          <w:color w:val="000000"/>
          <w:spacing w:val="20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kívüli</w:t>
      </w:r>
      <w:r w:rsidRPr="00C51DDE">
        <w:rPr>
          <w:rFonts w:cstheme="minorHAnsi"/>
          <w:color w:val="000000"/>
          <w:spacing w:val="20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órarendben,</w:t>
      </w:r>
      <w:r w:rsidRPr="00C51DDE">
        <w:rPr>
          <w:rFonts w:cstheme="minorHAnsi"/>
          <w:color w:val="000000"/>
          <w:spacing w:val="20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terembeosztással</w:t>
      </w:r>
      <w:r w:rsidRPr="00C51DDE">
        <w:rPr>
          <w:rFonts w:cstheme="minorHAnsi"/>
          <w:color w:val="000000"/>
          <w:spacing w:val="20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együtt.</w:t>
      </w:r>
      <w:r w:rsidRPr="00C51DDE">
        <w:rPr>
          <w:rFonts w:cstheme="minorHAnsi"/>
          <w:color w:val="000000"/>
          <w:sz w:val="24"/>
          <w:szCs w:val="24"/>
        </w:rPr>
        <w:t xml:space="preserve"> A </w:t>
      </w:r>
      <w:r w:rsidRPr="00C51DDE">
        <w:rPr>
          <w:rFonts w:cstheme="minorHAnsi"/>
          <w:color w:val="000000"/>
          <w:spacing w:val="-1"/>
          <w:sz w:val="24"/>
          <w:szCs w:val="24"/>
        </w:rPr>
        <w:t>f</w:t>
      </w:r>
      <w:r w:rsidRPr="00C51DDE">
        <w:rPr>
          <w:rFonts w:cstheme="minorHAnsi"/>
          <w:color w:val="000000"/>
          <w:sz w:val="24"/>
          <w:szCs w:val="24"/>
        </w:rPr>
        <w:t>oglalkozásokról naplót</w:t>
      </w:r>
      <w:r w:rsidRPr="00C51DD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kell vezetni.</w:t>
      </w:r>
    </w:p>
    <w:p w14:paraId="7D1AE01B" w14:textId="77777777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ind w:left="427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16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tehetséggondozás</w:t>
      </w:r>
      <w:r w:rsidRPr="00C51DDE">
        <w:rPr>
          <w:rFonts w:cstheme="minorHAnsi"/>
          <w:color w:val="000000"/>
          <w:spacing w:val="1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keretéül</w:t>
      </w:r>
      <w:r w:rsidRPr="00C51DDE">
        <w:rPr>
          <w:rFonts w:cstheme="minorHAnsi"/>
          <w:color w:val="000000"/>
          <w:spacing w:val="1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szolgáló</w:t>
      </w:r>
      <w:r w:rsidRPr="00C51DDE">
        <w:rPr>
          <w:rFonts w:cstheme="minorHAnsi"/>
          <w:color w:val="000000"/>
          <w:spacing w:val="1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csoportokat</w:t>
      </w:r>
      <w:r w:rsidRPr="00C51DDE">
        <w:rPr>
          <w:rFonts w:cstheme="minorHAnsi"/>
          <w:color w:val="000000"/>
          <w:spacing w:val="1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16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magasabb</w:t>
      </w:r>
      <w:r w:rsidRPr="00C51DDE">
        <w:rPr>
          <w:rFonts w:cstheme="minorHAnsi"/>
          <w:color w:val="000000"/>
          <w:spacing w:val="1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szintű</w:t>
      </w:r>
      <w:r w:rsidRPr="00C51DDE">
        <w:rPr>
          <w:rFonts w:cstheme="minorHAnsi"/>
          <w:color w:val="000000"/>
          <w:spacing w:val="16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képzés</w:t>
      </w:r>
      <w:r w:rsidRPr="00C51DDE">
        <w:rPr>
          <w:rFonts w:cstheme="minorHAnsi"/>
          <w:color w:val="000000"/>
          <w:spacing w:val="1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igényével</w:t>
      </w:r>
    </w:p>
    <w:p w14:paraId="0B147395" w14:textId="77777777" w:rsidR="00E72BE3" w:rsidRPr="00C51DDE" w:rsidRDefault="00E72BE3" w:rsidP="00C51DDE">
      <w:pPr>
        <w:widowControl w:val="0"/>
        <w:autoSpaceDE w:val="0"/>
        <w:autoSpaceDN w:val="0"/>
        <w:spacing w:before="51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8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munkaközösség-vezetők</w:t>
      </w:r>
      <w:r w:rsidRPr="00C51DDE">
        <w:rPr>
          <w:rFonts w:cstheme="minorHAnsi"/>
          <w:color w:val="000000"/>
          <w:spacing w:val="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  <w:r w:rsidRPr="00C51DDE">
        <w:rPr>
          <w:rFonts w:cstheme="minorHAnsi"/>
          <w:color w:val="000000"/>
          <w:spacing w:val="1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az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intézményvezető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egyeztetése</w:t>
      </w:r>
      <w:r w:rsidRPr="00C51DDE">
        <w:rPr>
          <w:rFonts w:cstheme="minorHAnsi"/>
          <w:color w:val="000000"/>
          <w:spacing w:val="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után</w:t>
      </w:r>
      <w:r w:rsidRPr="00C51DDE">
        <w:rPr>
          <w:rFonts w:cstheme="minorHAnsi"/>
          <w:color w:val="000000"/>
          <w:spacing w:val="1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lehet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meghirdetni.</w:t>
      </w:r>
      <w:r w:rsidRPr="00C51DDE">
        <w:rPr>
          <w:rFonts w:cstheme="minorHAnsi"/>
          <w:color w:val="000000"/>
          <w:spacing w:val="7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1"/>
          <w:sz w:val="24"/>
          <w:szCs w:val="24"/>
        </w:rPr>
        <w:t>Ezek</w:t>
      </w:r>
    </w:p>
    <w:p w14:paraId="2AA2D3B4" w14:textId="77777777" w:rsidR="00E72BE3" w:rsidRPr="00C51DDE" w:rsidRDefault="00E72BE3" w:rsidP="00C51DDE">
      <w:pPr>
        <w:widowControl w:val="0"/>
        <w:autoSpaceDE w:val="0"/>
        <w:autoSpaceDN w:val="0"/>
        <w:spacing w:before="51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vezetőit</w:t>
      </w:r>
      <w:r w:rsidRPr="00C51DDE">
        <w:rPr>
          <w:rFonts w:cstheme="minorHAnsi"/>
          <w:color w:val="000000"/>
          <w:spacing w:val="2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az</w:t>
      </w:r>
      <w:r w:rsidRPr="00C51DDE">
        <w:rPr>
          <w:rFonts w:cstheme="minorHAnsi"/>
          <w:color w:val="000000"/>
          <w:spacing w:val="24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intézményvezető</w:t>
      </w:r>
      <w:r w:rsidRPr="00C51DDE">
        <w:rPr>
          <w:rFonts w:cstheme="minorHAnsi"/>
          <w:color w:val="000000"/>
          <w:spacing w:val="2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1"/>
          <w:sz w:val="24"/>
          <w:szCs w:val="24"/>
        </w:rPr>
        <w:t>bízza</w:t>
      </w:r>
      <w:r w:rsidRPr="00C51DDE">
        <w:rPr>
          <w:rFonts w:cstheme="minorHAnsi"/>
          <w:color w:val="000000"/>
          <w:spacing w:val="2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meg.</w:t>
      </w:r>
      <w:r w:rsidRPr="00C51DDE">
        <w:rPr>
          <w:rFonts w:cstheme="minorHAnsi"/>
          <w:color w:val="000000"/>
          <w:spacing w:val="2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28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foglalkozások</w:t>
      </w:r>
      <w:r w:rsidRPr="00C51DDE">
        <w:rPr>
          <w:rFonts w:cstheme="minorHAnsi"/>
          <w:color w:val="000000"/>
          <w:spacing w:val="2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időpontjáról</w:t>
      </w:r>
      <w:r w:rsidRPr="00C51DDE">
        <w:rPr>
          <w:rFonts w:cstheme="minorHAnsi"/>
          <w:color w:val="000000"/>
          <w:spacing w:val="2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  <w:r w:rsidRPr="00C51DDE">
        <w:rPr>
          <w:rFonts w:cstheme="minorHAnsi"/>
          <w:color w:val="000000"/>
          <w:spacing w:val="25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2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látogatottságról</w:t>
      </w:r>
    </w:p>
    <w:p w14:paraId="43A05930" w14:textId="27B6E3E5" w:rsidR="00E72BE3" w:rsidRPr="00C51DDE" w:rsidRDefault="00E72BE3" w:rsidP="00C51DDE">
      <w:pPr>
        <w:widowControl w:val="0"/>
        <w:autoSpaceDE w:val="0"/>
        <w:autoSpaceDN w:val="0"/>
        <w:spacing w:before="53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naplót</w:t>
      </w:r>
      <w:r w:rsidRPr="00C51DD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kell</w:t>
      </w:r>
      <w:r w:rsidRPr="00C51DDE">
        <w:rPr>
          <w:rFonts w:cstheme="minorHAnsi"/>
          <w:color w:val="000000"/>
          <w:spacing w:val="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vezetni.</w:t>
      </w:r>
    </w:p>
    <w:p w14:paraId="08948EB1" w14:textId="77777777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ind w:left="427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Az</w:t>
      </w:r>
      <w:r w:rsidRPr="00C51DDE">
        <w:rPr>
          <w:rFonts w:cstheme="minorHAnsi"/>
          <w:color w:val="000000"/>
          <w:spacing w:val="13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iskola</w:t>
      </w:r>
      <w:r w:rsidRPr="00C51DDE">
        <w:rPr>
          <w:rFonts w:cstheme="minorHAnsi"/>
          <w:color w:val="000000"/>
          <w:spacing w:val="135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ünnepi</w:t>
      </w:r>
      <w:r w:rsidRPr="00C51DDE">
        <w:rPr>
          <w:rFonts w:cstheme="minorHAnsi"/>
          <w:color w:val="000000"/>
          <w:spacing w:val="137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műsorainak,</w:t>
      </w:r>
      <w:r w:rsidRPr="00C51DDE">
        <w:rPr>
          <w:rFonts w:cstheme="minorHAnsi"/>
          <w:color w:val="000000"/>
          <w:spacing w:val="136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megemlékezéseinek</w:t>
      </w:r>
      <w:r w:rsidRPr="00C51DDE">
        <w:rPr>
          <w:rFonts w:cstheme="minorHAnsi"/>
          <w:color w:val="000000"/>
          <w:spacing w:val="136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terveit</w:t>
      </w:r>
      <w:r w:rsidRPr="00C51DDE">
        <w:rPr>
          <w:rFonts w:cstheme="minorHAnsi"/>
          <w:color w:val="000000"/>
          <w:spacing w:val="138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az</w:t>
      </w:r>
      <w:r w:rsidRPr="00C51DDE">
        <w:rPr>
          <w:rFonts w:cstheme="minorHAnsi"/>
          <w:color w:val="000000"/>
          <w:spacing w:val="13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éves</w:t>
      </w:r>
      <w:r w:rsidRPr="00C51DDE">
        <w:rPr>
          <w:rFonts w:cstheme="minorHAnsi"/>
          <w:color w:val="000000"/>
          <w:spacing w:val="14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munkaterv</w:t>
      </w:r>
    </w:p>
    <w:p w14:paraId="4632CDD4" w14:textId="6A672B65" w:rsidR="00E72BE3" w:rsidRPr="00C51DDE" w:rsidRDefault="00E72BE3" w:rsidP="00C51DDE">
      <w:pPr>
        <w:widowControl w:val="0"/>
        <w:autoSpaceDE w:val="0"/>
        <w:autoSpaceDN w:val="0"/>
        <w:spacing w:before="51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tartalmazza</w:t>
      </w:r>
      <w:r w:rsidRPr="00C51DDE">
        <w:rPr>
          <w:rFonts w:cstheme="minorHAnsi"/>
          <w:color w:val="000000"/>
          <w:spacing w:val="1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1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műsor</w:t>
      </w:r>
      <w:r w:rsidRPr="00C51DDE">
        <w:rPr>
          <w:rFonts w:cstheme="minorHAnsi"/>
          <w:color w:val="000000"/>
          <w:spacing w:val="11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elkészítéséért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felelős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="005B594A">
        <w:rPr>
          <w:rFonts w:cstheme="minorHAnsi"/>
          <w:color w:val="000000"/>
          <w:spacing w:val="12"/>
          <w:sz w:val="24"/>
          <w:szCs w:val="24"/>
        </w:rPr>
        <w:t xml:space="preserve">oktató/pedagógus </w:t>
      </w:r>
      <w:r w:rsidRPr="00C51DDE">
        <w:rPr>
          <w:rFonts w:cstheme="minorHAnsi"/>
          <w:color w:val="000000"/>
          <w:sz w:val="24"/>
          <w:szCs w:val="24"/>
        </w:rPr>
        <w:t>megnevezésével.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Az</w:t>
      </w:r>
      <w:r w:rsidRPr="00C51DDE">
        <w:rPr>
          <w:rFonts w:cstheme="minorHAnsi"/>
          <w:color w:val="000000"/>
          <w:spacing w:val="1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ünnepségeken</w:t>
      </w:r>
      <w:r w:rsidRPr="00C51DDE">
        <w:rPr>
          <w:rFonts w:cstheme="minorHAnsi"/>
          <w:color w:val="000000"/>
          <w:spacing w:val="1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az</w:t>
      </w:r>
    </w:p>
    <w:p w14:paraId="260F1A54" w14:textId="4C475C56" w:rsidR="00E72BE3" w:rsidRPr="00C51DDE" w:rsidRDefault="00E72BE3" w:rsidP="00C51DDE">
      <w:pPr>
        <w:widowControl w:val="0"/>
        <w:autoSpaceDE w:val="0"/>
        <w:autoSpaceDN w:val="0"/>
        <w:spacing w:before="53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iskola</w:t>
      </w:r>
      <w:r w:rsidRPr="00C51DDE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tanulói</w:t>
      </w:r>
      <w:r w:rsidRPr="00C51DDE">
        <w:rPr>
          <w:rFonts w:cstheme="minorHAnsi"/>
          <w:color w:val="000000"/>
          <w:spacing w:val="4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1"/>
          <w:sz w:val="24"/>
          <w:szCs w:val="24"/>
        </w:rPr>
        <w:t>házirend,</w:t>
      </w:r>
      <w:r w:rsidR="005B594A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  <w:r w:rsidRPr="00C51DDE">
        <w:rPr>
          <w:rFonts w:cstheme="minorHAnsi"/>
          <w:color w:val="000000"/>
          <w:spacing w:val="44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4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szóbeli</w:t>
      </w:r>
      <w:r w:rsidR="005B594A">
        <w:rPr>
          <w:rFonts w:cstheme="minorHAnsi"/>
          <w:color w:val="000000"/>
          <w:sz w:val="24"/>
          <w:szCs w:val="24"/>
        </w:rPr>
        <w:t>/írásbeli</w:t>
      </w:r>
      <w:r w:rsidRPr="00C51DDE">
        <w:rPr>
          <w:rFonts w:cstheme="minorHAnsi"/>
          <w:color w:val="000000"/>
          <w:spacing w:val="44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utasításoknak</w:t>
      </w:r>
      <w:r w:rsidRPr="00C51DDE">
        <w:rPr>
          <w:rFonts w:cstheme="minorHAnsi"/>
          <w:color w:val="000000"/>
          <w:spacing w:val="4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megfelelő</w:t>
      </w:r>
      <w:r w:rsidRPr="00C51DDE">
        <w:rPr>
          <w:rFonts w:cstheme="minorHAnsi"/>
          <w:color w:val="000000"/>
          <w:spacing w:val="4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öltözékben</w:t>
      </w:r>
      <w:r w:rsidRPr="00C51DDE">
        <w:rPr>
          <w:rFonts w:cstheme="minorHAnsi"/>
          <w:color w:val="000000"/>
          <w:spacing w:val="4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</w:p>
    <w:p w14:paraId="2C71D9F7" w14:textId="4F0F01D5" w:rsidR="00E72BE3" w:rsidRPr="00C51DDE" w:rsidRDefault="00E72BE3" w:rsidP="00C51DDE">
      <w:pPr>
        <w:widowControl w:val="0"/>
        <w:autoSpaceDE w:val="0"/>
        <w:autoSpaceDN w:val="0"/>
        <w:spacing w:before="51"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rendben kötelesek megjelenni.</w:t>
      </w:r>
    </w:p>
    <w:p w14:paraId="4C8EDF7D" w14:textId="3283E802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versenyeken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való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részvétel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a</w:t>
      </w:r>
      <w:r w:rsidRPr="00C51DDE">
        <w:rPr>
          <w:rFonts w:cstheme="minorHAnsi"/>
          <w:color w:val="000000"/>
          <w:spacing w:val="5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diákjaink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képességeinek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kialakítását</w:t>
      </w:r>
      <w:r w:rsidRPr="00C51DDE">
        <w:rPr>
          <w:rFonts w:cstheme="minorHAnsi"/>
          <w:color w:val="000000"/>
          <w:spacing w:val="6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2"/>
          <w:sz w:val="24"/>
          <w:szCs w:val="24"/>
        </w:rPr>
        <w:t>és</w:t>
      </w:r>
      <w:r w:rsidRPr="00C51DDE">
        <w:rPr>
          <w:rFonts w:cstheme="minorHAnsi"/>
          <w:color w:val="000000"/>
          <w:spacing w:val="58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fejlesztését</w:t>
      </w:r>
      <w:r w:rsidRPr="00C51DDE">
        <w:rPr>
          <w:rFonts w:cstheme="minorHAnsi"/>
          <w:color w:val="00000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célozza.</w:t>
      </w:r>
    </w:p>
    <w:p w14:paraId="047AF877" w14:textId="5D93D7A6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 xml:space="preserve">A </w:t>
      </w:r>
      <w:r w:rsidRPr="00C51DDE">
        <w:rPr>
          <w:rFonts w:cstheme="minorHAnsi"/>
          <w:color w:val="000000"/>
          <w:sz w:val="24"/>
          <w:szCs w:val="24"/>
        </w:rPr>
        <w:t>tanulók</w:t>
      </w:r>
      <w:r w:rsidRPr="00C51DDE">
        <w:rPr>
          <w:rFonts w:cstheme="minorHAnsi"/>
          <w:color w:val="000000"/>
          <w:spacing w:val="232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intézményi,</w:t>
      </w:r>
      <w:r w:rsidRPr="00C51DDE">
        <w:rPr>
          <w:rFonts w:cstheme="minorHAnsi"/>
          <w:color w:val="000000"/>
          <w:spacing w:val="23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városi,</w:t>
      </w:r>
      <w:r w:rsidRPr="00C51DDE">
        <w:rPr>
          <w:rFonts w:cstheme="minorHAnsi"/>
          <w:color w:val="000000"/>
          <w:spacing w:val="235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kistérségi</w:t>
      </w:r>
      <w:r w:rsidRPr="00C51DDE">
        <w:rPr>
          <w:rFonts w:cstheme="minorHAnsi"/>
          <w:color w:val="000000"/>
          <w:spacing w:val="89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pacing w:val="-1"/>
          <w:sz w:val="24"/>
          <w:szCs w:val="24"/>
        </w:rPr>
        <w:t>és</w:t>
      </w:r>
      <w:r w:rsidRPr="00C51DDE">
        <w:rPr>
          <w:rFonts w:cstheme="minorHAnsi"/>
          <w:color w:val="000000"/>
          <w:spacing w:val="233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országos</w:t>
      </w:r>
      <w:r w:rsidRPr="00C51DDE">
        <w:rPr>
          <w:rFonts w:cstheme="minorHAnsi"/>
          <w:color w:val="000000"/>
          <w:spacing w:val="240"/>
          <w:sz w:val="24"/>
          <w:szCs w:val="24"/>
        </w:rPr>
        <w:t xml:space="preserve"> </w:t>
      </w:r>
      <w:r w:rsidRPr="00C51DDE">
        <w:rPr>
          <w:rFonts w:cstheme="minorHAnsi"/>
          <w:color w:val="000000"/>
          <w:sz w:val="24"/>
          <w:szCs w:val="24"/>
        </w:rPr>
        <w:t>meghirdetésű</w:t>
      </w:r>
      <w:r w:rsidRPr="00C51DDE">
        <w:rPr>
          <w:rFonts w:cstheme="minorHAnsi"/>
          <w:color w:val="000000"/>
          <w:sz w:val="24"/>
          <w:szCs w:val="24"/>
        </w:rPr>
        <w:t xml:space="preserve"> versenyeken vehetnek részt</w:t>
      </w:r>
      <w:r w:rsidR="001D6106" w:rsidRPr="00C51DDE">
        <w:rPr>
          <w:rFonts w:cstheme="minorHAnsi"/>
          <w:color w:val="000000"/>
          <w:sz w:val="24"/>
          <w:szCs w:val="24"/>
        </w:rPr>
        <w:t>, szak</w:t>
      </w:r>
      <w:r w:rsidR="005B594A">
        <w:rPr>
          <w:rFonts w:cstheme="minorHAnsi"/>
          <w:color w:val="000000"/>
          <w:sz w:val="24"/>
          <w:szCs w:val="24"/>
        </w:rPr>
        <w:t>oktatói</w:t>
      </w:r>
      <w:r w:rsidR="001D6106" w:rsidRPr="00C51DDE">
        <w:rPr>
          <w:rFonts w:cstheme="minorHAnsi"/>
          <w:color w:val="000000"/>
          <w:sz w:val="24"/>
          <w:szCs w:val="24"/>
        </w:rPr>
        <w:t xml:space="preserve"> felkészítést igénybe véve. A meghirdetett országos versenyekre a felkészítésért, a szervezésért, a nevezésért a szaktárgyi munkaközösségek és az intézményvezető-helyettesek a felelősek.</w:t>
      </w:r>
    </w:p>
    <w:p w14:paraId="096861C2" w14:textId="33F9A37B" w:rsidR="00E72BE3" w:rsidRPr="00C51DDE" w:rsidRDefault="00E72BE3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B0165AD" w14:textId="5390945F" w:rsidR="001D6106" w:rsidRPr="00C51DDE" w:rsidRDefault="001D6106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 felzárkóztatások, korrepetálások célja az alapkészségek fejlesztése és a tantervi követelményekhez való felzárkóztatás. A korrepetálást az intézményvezető által megbízott oktató tartja. A beilleszkedési, magatartási, tanulási zavarokkal küzdő tanulók, továbbá a sajátos nevelési igényű tanulók segítésére fejlesztő foglalkozásokat szervezünk fejlesztő- és gyógypedagógusok közreműködésével. Az oktatást elősegítő tevékenységek tartalmát a szakértői vélemények fejlesztési javaslatai határozzák meg. Fejlesztési területenként alakítjuk ki a kiscsoportos foglalkozások kereteit.</w:t>
      </w:r>
    </w:p>
    <w:p w14:paraId="3A8BE39A" w14:textId="23A76D41" w:rsidR="001D6106" w:rsidRPr="00C51DDE" w:rsidRDefault="001D6106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69171613" w14:textId="14F79B9C" w:rsidR="001D6106" w:rsidRPr="00C51DDE" w:rsidRDefault="001D6106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Mozi látogatás keretében a tanulók évente két filmet tekinthetnek meg iskolai keretben</w:t>
      </w:r>
      <w:r w:rsidR="00C51DDE" w:rsidRPr="00C51DDE">
        <w:rPr>
          <w:rFonts w:cstheme="minorHAnsi"/>
          <w:color w:val="000000"/>
          <w:sz w:val="24"/>
          <w:szCs w:val="24"/>
        </w:rPr>
        <w:t xml:space="preserve">. Lehetőség szerint olyan filmeket kell választani, amelyek a tanulók kulturális, történelmi vagy </w:t>
      </w:r>
      <w:r w:rsidR="00C51DDE" w:rsidRPr="00C51DDE">
        <w:rPr>
          <w:rFonts w:cstheme="minorHAnsi"/>
          <w:color w:val="000000"/>
          <w:sz w:val="24"/>
          <w:szCs w:val="24"/>
        </w:rPr>
        <w:lastRenderedPageBreak/>
        <w:t xml:space="preserve">művészeti ismereteit bővítik, és alkalmasak arra, hogy tanulságokkal szolgáljanak a középiskolás korosztály számára. Felelős </w:t>
      </w:r>
      <w:r w:rsidR="005B594A">
        <w:rPr>
          <w:rFonts w:cstheme="minorHAnsi"/>
          <w:color w:val="000000"/>
          <w:sz w:val="24"/>
          <w:szCs w:val="24"/>
        </w:rPr>
        <w:t>oktatót</w:t>
      </w:r>
      <w:r w:rsidR="00C51DDE" w:rsidRPr="00C51DDE">
        <w:rPr>
          <w:rFonts w:cstheme="minorHAnsi"/>
          <w:color w:val="000000"/>
          <w:sz w:val="24"/>
          <w:szCs w:val="24"/>
        </w:rPr>
        <w:t xml:space="preserve"> az intézményvezető bíz meg.</w:t>
      </w:r>
    </w:p>
    <w:p w14:paraId="7AFBB794" w14:textId="77777777" w:rsidR="001D6106" w:rsidRPr="00C51DDE" w:rsidRDefault="001D6106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06A83E2C" w14:textId="5093002F" w:rsidR="00E72BE3" w:rsidRPr="00C51DDE" w:rsidRDefault="00C51DDE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 xml:space="preserve">Szervezett külföldi kapcsolatok révén a tanulók jobban elmélyülhetnek a tanult idegen nyelveken, megismerhetik az adott országban élő embereket. Így közvetlen tapasztalatokat szerezhetnek az Európai Unió országaiból. Külföldi utazások a fenntartó, az intézményvezető engedélyével és </w:t>
      </w:r>
      <w:r w:rsidR="005B594A">
        <w:rPr>
          <w:rFonts w:cstheme="minorHAnsi"/>
          <w:color w:val="000000"/>
          <w:sz w:val="24"/>
          <w:szCs w:val="24"/>
        </w:rPr>
        <w:t xml:space="preserve">oktató </w:t>
      </w:r>
      <w:r w:rsidRPr="00C51DDE">
        <w:rPr>
          <w:rFonts w:cstheme="minorHAnsi"/>
          <w:color w:val="000000"/>
          <w:sz w:val="24"/>
          <w:szCs w:val="24"/>
        </w:rPr>
        <w:t>vezetésével, a szülők hozzájárulásával szervezhetők.</w:t>
      </w:r>
    </w:p>
    <w:p w14:paraId="1A4E7D59" w14:textId="504651C4" w:rsidR="00C51DDE" w:rsidRPr="00C51DDE" w:rsidRDefault="00C51DDE" w:rsidP="00C51DDE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C51DDE">
        <w:rPr>
          <w:rFonts w:cstheme="minorHAnsi"/>
          <w:color w:val="000000"/>
          <w:sz w:val="24"/>
          <w:szCs w:val="24"/>
        </w:rPr>
        <w:t>A tanulmányi kirándulás az iskolai élet, a közösségek kialakításának és fejlődésének szerves, pótolhatatlan része. Ezért az iskola mindent megtesz a kirándulások igényes és egyben költség kímélő megszervezése és problémamentes lebonyolítása érdekében. A kirándulások szervezésekor a jogszabályi előírásokat figyelembe kell venni.</w:t>
      </w:r>
    </w:p>
    <w:p w14:paraId="77C0306C" w14:textId="230EA954" w:rsidR="00951610" w:rsidRDefault="00951610" w:rsidP="00951610">
      <w:pPr>
        <w:jc w:val="center"/>
        <w:rPr>
          <w:b/>
          <w:bCs/>
        </w:rPr>
      </w:pPr>
    </w:p>
    <w:sectPr w:rsidR="00951610" w:rsidSect="00C51DDE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10"/>
    <w:rsid w:val="00031755"/>
    <w:rsid w:val="000B2FE8"/>
    <w:rsid w:val="001D6106"/>
    <w:rsid w:val="005B594A"/>
    <w:rsid w:val="00951610"/>
    <w:rsid w:val="00C51DDE"/>
    <w:rsid w:val="00E72BE3"/>
    <w:rsid w:val="00E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9EE3"/>
  <w15:chartTrackingRefBased/>
  <w15:docId w15:val="{7888B8CB-F532-41CF-98F1-9B657E9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2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3</cp:revision>
  <dcterms:created xsi:type="dcterms:W3CDTF">2021-03-02T14:47:00Z</dcterms:created>
  <dcterms:modified xsi:type="dcterms:W3CDTF">2021-03-02T15:21:00Z</dcterms:modified>
</cp:coreProperties>
</file>